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Health and Safety Policies in the Workplace</w:t>
      </w:r>
    </w:p>
    <w:p>
      <w:pPr>
        <w:jc w:val="center"/>
      </w:pPr>
      <w:r>
        <w:drawing>
          <wp:inline xmlns:a="http://schemas.openxmlformats.org/drawingml/2006/main" xmlns:pic="http://schemas.openxmlformats.org/drawingml/2006/picture">
            <wp:extent cx="2926080" cy="2926080"/>
            <wp:docPr id="1" name="Picture 1"/>
            <wp:cNvGraphicFramePr>
              <a:graphicFrameLocks noChangeAspect="1"/>
            </wp:cNvGraphicFramePr>
            <a:graphic>
              <a:graphicData uri="http://schemas.openxmlformats.org/drawingml/2006/picture">
                <pic:pic>
                  <pic:nvPicPr>
                    <pic:cNvPr id="0" name="19E77B57-4BB4-40F5-8FEC-4BB63F56F9ED.jpeg"/>
                    <pic:cNvPicPr/>
                  </pic:nvPicPr>
                  <pic:blipFill>
                    <a:blip r:embed="rId9"/>
                    <a:stretch>
                      <a:fillRect/>
                    </a:stretch>
                  </pic:blipFill>
                  <pic:spPr>
                    <a:xfrm>
                      <a:off x="0" y="0"/>
                      <a:ext cx="2926080" cy="2926080"/>
                    </a:xfrm>
                    <a:prstGeom prst="rect"/>
                  </pic:spPr>
                </pic:pic>
              </a:graphicData>
            </a:graphic>
          </wp:inline>
        </w:drawing>
      </w:r>
    </w:p>
    <w:p>
      <w:r>
        <w:t>Health and safety policies set out an organisation's commitment to protecting employees, contractors, visitors and members of the public. A clear policy helps create a safe working environment, ensures legal compliance and promotes a positive safety culture.</w:t>
      </w:r>
    </w:p>
    <w:p>
      <w:pPr>
        <w:pStyle w:val="Heading2"/>
      </w:pPr>
      <w:r>
        <w:t>What is a Health and Safety Policy?</w:t>
      </w:r>
    </w:p>
    <w:p>
      <w:pPr>
        <w:pStyle w:val="ListBullet"/>
      </w:pPr>
      <w:r>
        <w:t>A written statement explaining how health and safety is managed.</w:t>
      </w:r>
    </w:p>
    <w:p>
      <w:pPr>
        <w:pStyle w:val="ListBullet"/>
      </w:pPr>
      <w:r>
        <w:t>Defines responsibilities for employers, managers, supervisors and employees.</w:t>
      </w:r>
    </w:p>
    <w:p>
      <w:pPr>
        <w:pStyle w:val="ListBullet"/>
      </w:pPr>
      <w:r>
        <w:t>Outlines arrangements for controlling workplace risks.</w:t>
      </w:r>
    </w:p>
    <w:p>
      <w:pPr>
        <w:pStyle w:val="Heading2"/>
      </w:pPr>
      <w:r>
        <w:t>Why is it Important?</w:t>
      </w:r>
    </w:p>
    <w:p>
      <w:pPr>
        <w:pStyle w:val="ListBullet"/>
      </w:pPr>
      <w:r>
        <w:t>Demonstrates commitment to employee wellbeing.</w:t>
      </w:r>
    </w:p>
    <w:p>
      <w:pPr>
        <w:pStyle w:val="ListBullet"/>
      </w:pPr>
      <w:r>
        <w:t>Helps prevent accidents, injuries and ill health.</w:t>
      </w:r>
    </w:p>
    <w:p>
      <w:pPr>
        <w:pStyle w:val="ListBullet"/>
      </w:pPr>
      <w:r>
        <w:t>Supports compliance with legal requirements.</w:t>
      </w:r>
    </w:p>
    <w:p>
      <w:pPr>
        <w:pStyle w:val="ListBullet"/>
      </w:pPr>
      <w:r>
        <w:t>Improves productivity and business reputation.</w:t>
      </w:r>
    </w:p>
    <w:p>
      <w:pPr>
        <w:pStyle w:val="Heading2"/>
      </w:pPr>
      <w:r>
        <w:t>Key Sections of a Health and Safety Policy</w:t>
      </w:r>
    </w:p>
    <w:p>
      <w:pPr>
        <w:pStyle w:val="ListBullet"/>
      </w:pPr>
      <w:r>
        <w:t>Statement of Intent – commitment from senior management.</w:t>
      </w:r>
    </w:p>
    <w:p>
      <w:pPr>
        <w:pStyle w:val="ListBullet"/>
      </w:pPr>
      <w:r>
        <w:t>Organisation – roles and responsibilities.</w:t>
      </w:r>
    </w:p>
    <w:p>
      <w:pPr>
        <w:pStyle w:val="ListBullet"/>
      </w:pPr>
      <w:r>
        <w:t>Arrangements – procedures for managing health and safety.</w:t>
      </w:r>
    </w:p>
    <w:p>
      <w:pPr>
        <w:pStyle w:val="Heading2"/>
      </w:pPr>
      <w:r>
        <w:t>Typical Workplace Policies</w:t>
      </w:r>
    </w:p>
    <w:p>
      <w:pPr>
        <w:pStyle w:val="ListBullet"/>
      </w:pPr>
      <w:r>
        <w:t>Risk Assessment Policy</w:t>
      </w:r>
    </w:p>
    <w:p>
      <w:pPr>
        <w:pStyle w:val="ListBullet"/>
      </w:pPr>
      <w:r>
        <w:t>Fire Safety Policy</w:t>
      </w:r>
    </w:p>
    <w:p>
      <w:pPr>
        <w:pStyle w:val="ListBullet"/>
      </w:pPr>
      <w:r>
        <w:t>First Aid Policy</w:t>
      </w:r>
    </w:p>
    <w:p>
      <w:pPr>
        <w:pStyle w:val="ListBullet"/>
      </w:pPr>
      <w:r>
        <w:t>COSHH Policy</w:t>
      </w:r>
    </w:p>
    <w:p>
      <w:pPr>
        <w:pStyle w:val="ListBullet"/>
      </w:pPr>
      <w:r>
        <w:t>Manual Handling Policy</w:t>
      </w:r>
    </w:p>
    <w:p>
      <w:pPr>
        <w:pStyle w:val="ListBullet"/>
      </w:pPr>
      <w:r>
        <w:t>Lone Working Policy</w:t>
      </w:r>
    </w:p>
    <w:p>
      <w:pPr>
        <w:pStyle w:val="ListBullet"/>
      </w:pPr>
      <w:r>
        <w:t>Personal Protective Equipment (PPE) Policy</w:t>
      </w:r>
    </w:p>
    <w:p>
      <w:pPr>
        <w:pStyle w:val="ListBullet"/>
      </w:pPr>
      <w:r>
        <w:t>Accident and Incident Reporting Policy</w:t>
      </w:r>
    </w:p>
    <w:p>
      <w:pPr>
        <w:pStyle w:val="ListBullet"/>
      </w:pPr>
      <w:r>
        <w:t>Display Screen Equipment (DSE) Policy</w:t>
      </w:r>
    </w:p>
    <w:p>
      <w:pPr>
        <w:pStyle w:val="ListBullet"/>
      </w:pPr>
      <w:r>
        <w:t>Workplace Stress and Wellbeing Policy</w:t>
      </w:r>
    </w:p>
    <w:p>
      <w:pPr>
        <w:pStyle w:val="Heading2"/>
      </w:pPr>
      <w:r>
        <w:t>Responsibilities</w:t>
      </w:r>
    </w:p>
    <w:p>
      <w:pPr>
        <w:pStyle w:val="ListBullet"/>
      </w:pPr>
      <w:r>
        <w:t>Employers must provide a safe place of work, information, instruction, training and supervision.</w:t>
      </w:r>
    </w:p>
    <w:p>
      <w:pPr>
        <w:pStyle w:val="ListBullet"/>
      </w:pPr>
      <w:r>
        <w:t>Managers should implement and monitor safety arrangements.</w:t>
      </w:r>
    </w:p>
    <w:p>
      <w:pPr>
        <w:pStyle w:val="ListBullet"/>
      </w:pPr>
      <w:r>
        <w:t>Employees must follow procedures, use equipment safely and report hazards.</w:t>
      </w:r>
    </w:p>
    <w:p>
      <w:pPr>
        <w:pStyle w:val="Heading2"/>
      </w:pPr>
      <w:r>
        <w:t>Reviewing Policies</w:t>
      </w:r>
    </w:p>
    <w:p>
      <w:pPr>
        <w:pStyle w:val="ListBullet"/>
      </w:pPr>
      <w:r>
        <w:t>Review annually as a minimum.</w:t>
      </w:r>
    </w:p>
    <w:p>
      <w:pPr>
        <w:pStyle w:val="ListBullet"/>
      </w:pPr>
      <w:r>
        <w:t>Update following accidents, significant changes or legislative updates.</w:t>
      </w:r>
    </w:p>
    <w:p>
      <w:pPr>
        <w:pStyle w:val="ListBullet"/>
      </w:pPr>
      <w:r>
        <w:t>Communicate revisions to all employees.</w:t>
      </w:r>
    </w:p>
    <w:p>
      <w:pPr>
        <w:pStyle w:val="Heading2"/>
      </w:pPr>
      <w:r>
        <w:t>Benefits of Effective Policies</w:t>
      </w:r>
    </w:p>
    <w:p>
      <w:pPr>
        <w:pStyle w:val="ListBullet"/>
      </w:pPr>
      <w:r>
        <w:t>Reduced accidents and ill health.</w:t>
      </w:r>
    </w:p>
    <w:p>
      <w:pPr>
        <w:pStyle w:val="ListBullet"/>
      </w:pPr>
      <w:r>
        <w:t>Improved legal compliance.</w:t>
      </w:r>
    </w:p>
    <w:p>
      <w:pPr>
        <w:pStyle w:val="ListBullet"/>
      </w:pPr>
      <w:r>
        <w:t>Greater employee confidence and engagement.</w:t>
      </w:r>
    </w:p>
    <w:p>
      <w:pPr>
        <w:pStyle w:val="ListBullet"/>
      </w:pPr>
      <w:r>
        <w:t>Better business continuity and reputation.</w:t>
      </w:r>
    </w:p>
    <w:p>
      <w:pPr>
        <w:pStyle w:val="Heading2"/>
      </w:pPr>
      <w:r>
        <w:t>Conclusion</w:t>
      </w:r>
    </w:p>
    <w:p>
      <w:r>
        <w:t>Effective health and safety policies provide the framework for managing workplace risks and protecting people. They should be supported by regular training, monitoring and continual improvement to ensure they remain effective.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